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Муниципальное </w:t>
      </w:r>
      <w:r>
        <w:rPr>
          <w:sz w:val="32"/>
          <w:szCs w:val="32"/>
        </w:rPr>
        <w:t xml:space="preserve">бюджетное </w:t>
      </w:r>
      <w:r>
        <w:rPr>
          <w:sz w:val="32"/>
          <w:szCs w:val="32"/>
        </w:rPr>
        <w:t xml:space="preserve">общеобразовательное учреждение</w:t>
      </w:r>
      <w:r/>
    </w:p>
    <w:p>
      <w:pPr>
        <w:pStyle w:val="83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«Средняя общеобразовательная школа №5</w:t>
        <w:br/>
        <w:t xml:space="preserve">имени Героя Советского Союза О. В. Гудкова</w:t>
        <w:br/>
        <w:t xml:space="preserve">города Георгиевска»</w:t>
      </w:r>
      <w:r/>
    </w:p>
    <w:p>
      <w:pPr>
        <w:pStyle w:val="830"/>
        <w:jc w:val="center"/>
        <w:rPr>
          <w:sz w:val="32"/>
          <w:szCs w:val="32"/>
        </w:rPr>
      </w:pPr>
      <w:r>
        <w:rPr>
          <w:sz w:val="32"/>
          <w:szCs w:val="32"/>
        </w:rPr>
      </w:r>
      <w:r/>
    </w:p>
    <w:p>
      <w:pPr>
        <w:pStyle w:val="83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center"/>
        <w:rPr>
          <w:b/>
          <w:sz w:val="32"/>
          <w:szCs w:val="72"/>
        </w:rPr>
      </w:pPr>
      <w:r>
        <w:rPr>
          <w:b/>
          <w:sz w:val="32"/>
          <w:szCs w:val="72"/>
        </w:rPr>
      </w:r>
      <w:r/>
    </w:p>
    <w:p>
      <w:pPr>
        <w:pStyle w:val="830"/>
        <w:jc w:val="center"/>
        <w:rPr>
          <w:b/>
          <w:sz w:val="32"/>
          <w:szCs w:val="72"/>
        </w:rPr>
      </w:pPr>
      <w:r>
        <w:rPr>
          <w:b/>
          <w:sz w:val="32"/>
          <w:szCs w:val="72"/>
        </w:rPr>
      </w:r>
      <w:r/>
    </w:p>
    <w:p>
      <w:pPr>
        <w:pStyle w:val="830"/>
        <w:jc w:val="center"/>
        <w:rPr>
          <w:b/>
          <w:sz w:val="32"/>
          <w:szCs w:val="72"/>
        </w:rPr>
      </w:pPr>
      <w:r>
        <w:rPr>
          <w:b/>
          <w:sz w:val="32"/>
          <w:szCs w:val="72"/>
        </w:rPr>
      </w:r>
      <w:r/>
    </w:p>
    <w:p>
      <w:pPr>
        <w:pStyle w:val="830"/>
        <w:jc w:val="center"/>
        <w:rPr>
          <w:b/>
          <w:sz w:val="32"/>
          <w:szCs w:val="72"/>
        </w:rPr>
      </w:pPr>
      <w:r>
        <w:rPr>
          <w:b/>
          <w:sz w:val="32"/>
          <w:szCs w:val="72"/>
        </w:rPr>
      </w:r>
      <w:r/>
    </w:p>
    <w:p>
      <w:pPr>
        <w:pStyle w:val="830"/>
        <w:jc w:val="center"/>
        <w:rPr>
          <w:b/>
          <w:sz w:val="32"/>
          <w:szCs w:val="72"/>
        </w:rPr>
      </w:pPr>
      <w:r>
        <w:rPr>
          <w:b/>
          <w:sz w:val="32"/>
          <w:szCs w:val="72"/>
        </w:rPr>
      </w:r>
      <w:r/>
    </w:p>
    <w:p>
      <w:pPr>
        <w:pStyle w:val="830"/>
        <w:jc w:val="center"/>
        <w:rPr>
          <w:b/>
          <w:sz w:val="32"/>
          <w:szCs w:val="72"/>
        </w:rPr>
      </w:pPr>
      <w:r>
        <w:rPr>
          <w:b/>
          <w:sz w:val="32"/>
          <w:szCs w:val="72"/>
        </w:rPr>
      </w:r>
      <w:r/>
    </w:p>
    <w:p>
      <w:pPr>
        <w:pStyle w:val="830"/>
        <w:rPr>
          <w:b/>
          <w:sz w:val="32"/>
          <w:szCs w:val="72"/>
        </w:rPr>
      </w:pPr>
      <w:r>
        <w:rPr>
          <w:b/>
          <w:sz w:val="32"/>
          <w:szCs w:val="72"/>
        </w:rPr>
        <w:t xml:space="preserve">                                                Урок:</w:t>
      </w:r>
      <w:r/>
    </w:p>
    <w:p>
      <w:pPr>
        <w:pStyle w:val="830"/>
        <w:rPr>
          <w:b/>
          <w:sz w:val="32"/>
          <w:szCs w:val="72"/>
        </w:rPr>
      </w:pPr>
      <w:r>
        <w:rPr>
          <w:b/>
          <w:sz w:val="32"/>
          <w:szCs w:val="72"/>
        </w:rPr>
        <w:t xml:space="preserve">                    «Отмена крепостного права в России»</w:t>
      </w:r>
      <w:r>
        <w:rPr>
          <w:b/>
          <w:sz w:val="32"/>
          <w:szCs w:val="72"/>
        </w:rPr>
      </w:r>
      <w:r/>
    </w:p>
    <w:p>
      <w:pPr>
        <w:pStyle w:val="830"/>
        <w:jc w:val="center"/>
        <w:rPr>
          <w:i/>
          <w:sz w:val="72"/>
          <w:szCs w:val="72"/>
        </w:rPr>
      </w:pPr>
      <w:r>
        <w:rPr>
          <w:i/>
          <w:sz w:val="72"/>
          <w:szCs w:val="72"/>
        </w:rPr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  <w:t xml:space="preserve">Подготовила и провела:</w:t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  <w:t xml:space="preserve">Саркисян С.М.,</w:t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  <w:t xml:space="preserve">учитель истории</w:t>
      </w:r>
      <w:r>
        <w:rPr>
          <w:sz w:val="32"/>
          <w:szCs w:val="32"/>
        </w:rPr>
        <w:t xml:space="preserve"> и</w:t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  <w:t xml:space="preserve">обществознания</w:t>
      </w:r>
      <w:r/>
    </w:p>
    <w:p>
      <w:pPr>
        <w:pStyle w:val="830"/>
        <w:ind w:firstLine="5245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/>
    </w:p>
    <w:p>
      <w:pPr>
        <w:pStyle w:val="83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</w:t>
      </w:r>
      <w:r>
        <w:rPr>
          <w:sz w:val="32"/>
          <w:szCs w:val="32"/>
        </w:rPr>
        <w:t xml:space="preserve">     </w:t>
      </w:r>
      <w:r/>
    </w:p>
    <w:p>
      <w:pPr>
        <w:pStyle w:val="83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</w:t>
      </w:r>
      <w:r>
        <w:rPr>
          <w:sz w:val="32"/>
          <w:szCs w:val="32"/>
        </w:rPr>
      </w:r>
      <w:r/>
    </w:p>
    <w:p>
      <w:pPr>
        <w:pStyle w:val="830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</w:t>
      </w:r>
      <w:r/>
    </w:p>
    <w:p>
      <w:pPr>
        <w:pStyle w:val="830"/>
        <w:rPr>
          <w:i/>
          <w:sz w:val="32"/>
          <w:szCs w:val="32"/>
        </w:rPr>
      </w:pPr>
      <w:r>
        <w:rPr>
          <w:i/>
          <w:sz w:val="32"/>
          <w:szCs w:val="32"/>
        </w:rPr>
      </w:r>
      <w:r/>
    </w:p>
    <w:p>
      <w:pPr>
        <w:pStyle w:val="830"/>
        <w:ind w:firstLine="5245"/>
        <w:rPr>
          <w:i/>
          <w:sz w:val="32"/>
          <w:szCs w:val="32"/>
        </w:rPr>
      </w:pPr>
      <w:r>
        <w:rPr>
          <w:i/>
          <w:sz w:val="32"/>
          <w:szCs w:val="32"/>
        </w:rPr>
      </w:r>
      <w:r/>
    </w:p>
    <w:p>
      <w:pPr>
        <w:pStyle w:val="830"/>
        <w:ind w:firstLine="5245"/>
        <w:rPr>
          <w:i/>
          <w:sz w:val="32"/>
          <w:szCs w:val="32"/>
        </w:rPr>
      </w:pPr>
      <w:r>
        <w:rPr>
          <w:i/>
          <w:sz w:val="32"/>
          <w:szCs w:val="32"/>
        </w:rPr>
      </w:r>
      <w:r/>
    </w:p>
    <w:p>
      <w:pPr>
        <w:pStyle w:val="830"/>
        <w:ind w:firstLine="5245"/>
        <w:rPr>
          <w:i/>
          <w:sz w:val="32"/>
          <w:szCs w:val="32"/>
        </w:rPr>
      </w:pPr>
      <w:r>
        <w:rPr>
          <w:i/>
          <w:sz w:val="32"/>
          <w:szCs w:val="32"/>
        </w:rPr>
      </w:r>
      <w:r>
        <w:rPr>
          <w:i/>
          <w:sz w:val="32"/>
          <w:szCs w:val="32"/>
        </w:rPr>
      </w:r>
      <w:r/>
    </w:p>
    <w:p>
      <w:pPr>
        <w:pStyle w:val="830"/>
        <w:ind w:firstLine="5245"/>
        <w:rPr>
          <w:i/>
          <w:sz w:val="32"/>
          <w:szCs w:val="32"/>
        </w:rPr>
      </w:pPr>
      <w:r>
        <w:rPr>
          <w:i/>
          <w:sz w:val="32"/>
          <w:szCs w:val="32"/>
        </w:rPr>
      </w:r>
      <w:r>
        <w:rPr>
          <w:i/>
          <w:sz w:val="32"/>
          <w:szCs w:val="32"/>
        </w:rPr>
      </w:r>
      <w:r/>
    </w:p>
    <w:p>
      <w:pPr>
        <w:pStyle w:val="830"/>
        <w:ind w:firstLine="0"/>
        <w:rPr>
          <w:i/>
          <w:sz w:val="32"/>
          <w:szCs w:val="32"/>
        </w:rPr>
      </w:pPr>
      <w:r>
        <w:rPr>
          <w:i/>
          <w:sz w:val="32"/>
          <w:szCs w:val="32"/>
        </w:rPr>
      </w:r>
      <w:r/>
    </w:p>
    <w:p>
      <w:pPr>
        <w:pStyle w:val="830"/>
        <w:ind w:firstLine="5245"/>
        <w:rPr>
          <w:i/>
          <w:sz w:val="32"/>
          <w:szCs w:val="32"/>
        </w:rPr>
      </w:pPr>
      <w:r>
        <w:rPr>
          <w:i/>
          <w:sz w:val="32"/>
          <w:szCs w:val="32"/>
        </w:rPr>
      </w:r>
      <w:r/>
    </w:p>
    <w:p>
      <w:pPr>
        <w:pStyle w:val="830"/>
        <w:ind w:firstLine="5245"/>
        <w:rPr>
          <w:i/>
          <w:sz w:val="32"/>
          <w:szCs w:val="32"/>
        </w:rPr>
      </w:pPr>
      <w:r>
        <w:rPr>
          <w:i/>
          <w:sz w:val="32"/>
          <w:szCs w:val="32"/>
        </w:rPr>
      </w:r>
      <w:r/>
    </w:p>
    <w:p>
      <w:pPr>
        <w:pStyle w:val="83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г.Георгиевск</w:t>
      </w:r>
      <w:r>
        <w:rPr>
          <w:sz w:val="32"/>
          <w:szCs w:val="32"/>
        </w:rPr>
      </w:r>
      <w:r/>
    </w:p>
    <w:p>
      <w:pPr>
        <w:pStyle w:val="83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2022 г.</w:t>
      </w:r>
      <w:r>
        <w:rPr>
          <w:sz w:val="32"/>
          <w:szCs w:val="32"/>
        </w:rPr>
      </w:r>
      <w:r/>
    </w:p>
    <w:p>
      <w:pPr>
        <w:pStyle w:val="8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t xml:space="preserve">Урок</w:t>
      </w:r>
      <w:r/>
    </w:p>
    <w:p>
      <w:pPr>
        <w:pStyle w:val="8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Отмена крепостного права в России</w:t>
      </w: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Цели урока:</w:t>
      </w:r>
      <w:r>
        <w:rPr>
          <w:sz w:val="28"/>
          <w:szCs w:val="28"/>
        </w:rPr>
        <w:t xml:space="preserve"> </w:t>
      </w:r>
      <w:r/>
    </w:p>
    <w:p>
      <w:pPr>
        <w:pStyle w:val="83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Выяснить </w:t>
      </w:r>
      <w:r>
        <w:rPr>
          <w:sz w:val="28"/>
          <w:szCs w:val="28"/>
        </w:rPr>
        <w:t xml:space="preserve">причины отмены крепостного права и процесс подготовки реформы:</w:t>
      </w:r>
      <w:r/>
    </w:p>
    <w:p>
      <w:pPr>
        <w:pStyle w:val="83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</w:t>
      </w:r>
      <w:r>
        <w:rPr>
          <w:sz w:val="28"/>
          <w:szCs w:val="28"/>
        </w:rPr>
        <w:t xml:space="preserve">навыки анализа документов, умение сравнивать, обобщать, определять и объяснять понятия.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 xml:space="preserve">комбинированный</w:t>
      </w:r>
      <w:r>
        <w:rPr>
          <w:sz w:val="28"/>
          <w:szCs w:val="28"/>
        </w:rPr>
        <w:t xml:space="preserve"> с использованием ИКТ.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урока:</w:t>
      </w:r>
      <w:r/>
    </w:p>
    <w:p>
      <w:pPr>
        <w:pStyle w:val="830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отмены крепостного права.</w:t>
      </w:r>
      <w:r/>
    </w:p>
    <w:p>
      <w:pPr>
        <w:pStyle w:val="830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Император Александр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 – царь-освободитель.</w:t>
      </w:r>
      <w:r/>
    </w:p>
    <w:p>
      <w:pPr>
        <w:pStyle w:val="830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крестьянской реформы.</w:t>
      </w:r>
      <w:r/>
    </w:p>
    <w:p>
      <w:pPr>
        <w:pStyle w:val="830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положения реформы 1861 года.</w:t>
      </w:r>
      <w:r/>
    </w:p>
    <w:p>
      <w:pPr>
        <w:pStyle w:val="830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Отношение крестьян к реформе.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Основные понятия:</w:t>
      </w:r>
      <w:r>
        <w:rPr>
          <w:sz w:val="28"/>
          <w:szCs w:val="28"/>
        </w:rPr>
        <w:t xml:space="preserve"> «временнообязанные», «отрезки», «выкупные платежи», редакционные комиссии</w:t>
      </w:r>
      <w:r>
        <w:rPr>
          <w:sz w:val="28"/>
          <w:szCs w:val="28"/>
        </w:rPr>
        <w:t xml:space="preserve">; Секретный комитет с 1858 г.; Главный комитет по крестьянскому делу; рескрипт.</w:t>
      </w:r>
      <w:r>
        <w:rPr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</w:t>
      </w:r>
      <w:r>
        <w:rPr>
          <w:sz w:val="28"/>
          <w:szCs w:val="28"/>
        </w:rPr>
        <w:t xml:space="preserve"> карта «Отмена крепостного права в России в 1861 году»; портреты: Александра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, Н.А.Милютина, Я.И. Ростовцева; раздаточный материал.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Ход урока: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Организационный момент.</w:t>
      </w:r>
      <w:r/>
    </w:p>
    <w:p>
      <w:pPr>
        <w:pStyle w:val="830"/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Этап вызова. Эвристическая беседа</w:t>
      </w:r>
      <w:r/>
    </w:p>
    <w:p>
      <w:pPr>
        <w:pStyle w:val="830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sz w:val="28"/>
          <w:szCs w:val="28"/>
        </w:rPr>
        <w:t xml:space="preserve"> На предыдущем уроке мы рассматривали тему «Крымская война 1853 – 1856гг.» Нам необходимо вспомнить итоги войны.</w:t>
      </w:r>
      <w:r>
        <w:rPr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Ответы:</w:t>
      </w: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Россия войну проиграла. Подписан Парижский мирный договор.</w:t>
      </w:r>
      <w:r>
        <w:rPr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чём вы видите причины поражения </w:t>
      </w:r>
      <w:r>
        <w:rPr>
          <w:sz w:val="28"/>
          <w:szCs w:val="28"/>
        </w:rPr>
        <w:t xml:space="preserve">России?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Ответы:</w:t>
      </w:r>
      <w:r>
        <w:rPr>
          <w:sz w:val="28"/>
          <w:szCs w:val="28"/>
        </w:rPr>
        <w:t xml:space="preserve"> (обучающиеся в числе других причин должны назвать техническую отсталость России от передовых стран Европы).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Что мешало России двигаться вперёд по пути технического прогресса?</w:t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Ответы:</w:t>
      </w:r>
      <w:r>
        <w:rPr>
          <w:sz w:val="28"/>
          <w:szCs w:val="28"/>
        </w:rPr>
        <w:t xml:space="preserve"> Крепостное право.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Запишите тему урока «Отмена крепостного права в России» (Слайд 1).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</w:t>
      </w: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Вспомните, предпринимались ли в России попытки отмены крепостного права?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Ответы: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Начало положил император Павел </w:t>
      </w:r>
      <w:r>
        <w:rPr>
          <w:sz w:val="28"/>
          <w:szCs w:val="28"/>
          <w:lang w:val="en-US"/>
        </w:rPr>
        <w:t xml:space="preserve">I</w:t>
      </w:r>
      <w:r>
        <w:rPr>
          <w:sz w:val="28"/>
          <w:szCs w:val="28"/>
        </w:rPr>
        <w:t xml:space="preserve"> указом 1797 г. о трёхдневной барщине. Затем в 1803 г. последовал указ Александра </w:t>
      </w:r>
      <w:r>
        <w:rPr>
          <w:sz w:val="28"/>
          <w:szCs w:val="28"/>
          <w:lang w:val="en-US"/>
        </w:rPr>
        <w:t xml:space="preserve">I</w:t>
      </w:r>
      <w:r>
        <w:rPr>
          <w:sz w:val="28"/>
          <w:szCs w:val="28"/>
        </w:rPr>
        <w:t xml:space="preserve"> о «вольных хлебопашцах». В 1842 г. Николай </w:t>
      </w:r>
      <w:r>
        <w:rPr>
          <w:sz w:val="28"/>
          <w:szCs w:val="28"/>
          <w:lang w:val="en-US"/>
        </w:rPr>
        <w:t xml:space="preserve">I</w:t>
      </w:r>
      <w:r>
        <w:rPr>
          <w:sz w:val="28"/>
          <w:szCs w:val="28"/>
        </w:rPr>
        <w:t xml:space="preserve"> издал закон об «обязанных» крестьянах.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Почему эти проекты не были воплощены в жизнь?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83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-Впервые о необходимости отмены крепостного права Александр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официально заявил в краткой речи, произнесенной им 30 марта в 1856 году перед представителями московского дворянства. (Слайд 2).</w:t>
      </w:r>
      <w:r>
        <w:rPr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Работа с документом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(раздаточный материал)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  <w:highlight w:val="none"/>
          <w:lang w:val="ru-RU"/>
        </w:rPr>
      </w:pPr>
      <w:r>
        <w:rPr>
          <w:sz w:val="28"/>
          <w:lang w:val="ru-RU"/>
        </w:rPr>
        <w:t xml:space="preserve">«...Слухи носятс</w:t>
      </w:r>
      <w:r>
        <w:rPr>
          <w:sz w:val="28"/>
          <w:lang w:val="ru-RU"/>
        </w:rPr>
        <w:t xml:space="preserve">я, что я хочу дать свободу крестьянам; это несправедливо; но чувство, враждебное между крестьянами и их помещиками, существует. Я убеждён, что рано или поздно мы должны к этому прийти. Следовательно, гораздо лучше, чтобы это произошло свыше, нежели снизу.»</w:t>
      </w:r>
      <w:r>
        <w:rPr>
          <w:b/>
          <w:sz w:val="28"/>
          <w:szCs w:val="28"/>
          <w:highlight w:val="none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highlight w:val="none"/>
          <w:lang w:val="ru-RU"/>
        </w:rPr>
      </w:r>
      <w:r>
        <w:rPr>
          <w:sz w:val="28"/>
          <w:highlight w:val="none"/>
          <w:lang w:val="ru-RU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Каково отношение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Александра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 к отмене крепостного права?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Почему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Александр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 считает необходимой отмену крепостного права?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</w:t>
      </w:r>
      <w:r>
        <w:rPr>
          <w:sz w:val="28"/>
          <w:szCs w:val="28"/>
        </w:rPr>
        <w:t xml:space="preserve">ак вы понимаете слова о том, что крепостное право лучше</w:t>
      </w:r>
      <w:r>
        <w:rPr>
          <w:sz w:val="28"/>
          <w:szCs w:val="28"/>
        </w:rPr>
        <w:t xml:space="preserve"> отменить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« свыше, нежели снизу» (Слайд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Почему о предстоящей реформе император высказывается сверхосторожно и, более того, сначала как бы даже опровергает</w:t>
      </w:r>
      <w:r>
        <w:rPr>
          <w:sz w:val="28"/>
          <w:szCs w:val="28"/>
        </w:rPr>
        <w:t xml:space="preserve"> слухи о ней?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</w:t>
      </w:r>
      <w:r>
        <w:rPr>
          <w:sz w:val="28"/>
          <w:szCs w:val="28"/>
        </w:rPr>
        <w:t xml:space="preserve"> Он, несомненно, боялся роста массового недовольства дворян.</w:t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>
        <w:rPr>
          <w:sz w:val="28"/>
          <w:szCs w:val="28"/>
        </w:rPr>
        <w:t xml:space="preserve">Попробуйте обозначить основную цель нашего урока.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</w:t>
      </w:r>
      <w:r>
        <w:rPr>
          <w:sz w:val="28"/>
          <w:szCs w:val="28"/>
        </w:rPr>
        <w:t xml:space="preserve"> Причины отмены крепостного права (Слайд 4)</w:t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</w:t>
      </w:r>
      <w:r>
        <w:rPr>
          <w:sz w:val="28"/>
          <w:szCs w:val="28"/>
        </w:rPr>
        <w:t xml:space="preserve"> Найдите в документе основную причину, побудившую Александра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отменить крепостное право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</w:t>
      </w:r>
      <w:r>
        <w:rPr>
          <w:sz w:val="28"/>
          <w:szCs w:val="28"/>
        </w:rPr>
        <w:t xml:space="preserve"> Враждебное чувство между помещиками и крестьянами, приведшее к массовому неповиновению крестьян помещикам.</w:t>
      </w:r>
      <w:r>
        <w:rPr>
          <w:sz w:val="28"/>
          <w:szCs w:val="28"/>
        </w:rPr>
      </w:r>
      <w:r/>
    </w:p>
    <w:p>
      <w:pPr>
        <w:pStyle w:val="830"/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Этап осмысления. Проект крестьянской реформы.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Правительство желало в первую очередь узнать</w:t>
      </w:r>
      <w:r>
        <w:rPr>
          <w:sz w:val="28"/>
          <w:szCs w:val="28"/>
        </w:rPr>
        <w:t xml:space="preserve"> мнение помещиков о том, каким о</w:t>
      </w:r>
      <w:r>
        <w:rPr>
          <w:sz w:val="28"/>
          <w:szCs w:val="28"/>
        </w:rPr>
        <w:t xml:space="preserve">бразом лучше отменить крепостное право. В</w:t>
      </w:r>
      <w:r>
        <w:rPr>
          <w:sz w:val="28"/>
          <w:szCs w:val="28"/>
        </w:rPr>
        <w:t xml:space="preserve"> итоге помещики Виленской, Кове</w:t>
      </w:r>
      <w:r>
        <w:rPr>
          <w:sz w:val="28"/>
          <w:szCs w:val="28"/>
        </w:rPr>
        <w:t xml:space="preserve">нской и Гродненской губерний изъявили желание 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чать обсуждение будущей реформы. В ответ Александр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 издал </w:t>
      </w:r>
      <w:r>
        <w:rPr>
          <w:b w:val="false"/>
          <w:sz w:val="28"/>
          <w:szCs w:val="28"/>
        </w:rPr>
        <w:t xml:space="preserve">рескрипт </w:t>
      </w:r>
      <w:r>
        <w:rPr>
          <w:b w:val="false"/>
          <w:sz w:val="28"/>
          <w:szCs w:val="28"/>
        </w:rPr>
        <w:t xml:space="preserve">генерал-губернатору В.И.Назимову</w:t>
      </w:r>
      <w:r>
        <w:rPr>
          <w:b w:val="false"/>
          <w:sz w:val="28"/>
          <w:szCs w:val="28"/>
        </w:rPr>
        <w:t xml:space="preserve">,</w:t>
      </w:r>
      <w:r>
        <w:rPr>
          <w:b w:val="false"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решении создать в каждой губернии комитеты для обсуждения вопроса отмены крепостного права.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 w:val="false"/>
          <w:sz w:val="28"/>
          <w:szCs w:val="28"/>
        </w:rPr>
        <w:t xml:space="preserve">Запись в тетради: </w:t>
      </w:r>
      <w:r/>
    </w:p>
    <w:p>
      <w:pPr>
        <w:pStyle w:val="830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 xml:space="preserve">Рескрипт-</w:t>
      </w:r>
      <w:r>
        <w:rPr>
          <w:b w:val="false"/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письмо монарха к подданному.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течении 1858 год рескрипты были даны и</w:t>
      </w:r>
      <w:r>
        <w:rPr>
          <w:sz w:val="28"/>
          <w:szCs w:val="28"/>
        </w:rPr>
        <w:t xml:space="preserve"> остальным</w:t>
      </w:r>
      <w:r>
        <w:rPr>
          <w:sz w:val="28"/>
          <w:szCs w:val="28"/>
        </w:rPr>
        <w:t xml:space="preserve"> губернаторам</w:t>
      </w:r>
      <w:r>
        <w:rPr>
          <w:sz w:val="28"/>
          <w:szCs w:val="28"/>
        </w:rPr>
        <w:t xml:space="preserve">, и </w:t>
      </w:r>
      <w:r>
        <w:rPr>
          <w:sz w:val="28"/>
          <w:szCs w:val="28"/>
        </w:rPr>
        <w:t xml:space="preserve">губернские комитеты начали свою работу.</w:t>
      </w:r>
      <w:r/>
    </w:p>
    <w:p>
      <w:pPr>
        <w:pStyle w:val="830"/>
        <w:jc w:val="both"/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Составление таблицы-схемы « Учреждения, занимавшиеся подготовкой реформ» </w:t>
      </w:r>
      <w:r>
        <w:rPr>
          <w:sz w:val="28"/>
          <w:szCs w:val="28"/>
        </w:rPr>
        <w:t xml:space="preserve">(работа с учебником стр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118-119. По окончании работы с учебником учитель демонстрирует Слайд 5)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783" w:type="dxa"/>
        <w:tblInd w:w="0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680"/>
        <w:gridCol w:w="5103"/>
      </w:tblGrid>
      <w:tr>
        <w:trPr>
          <w:trHeight w:val="777"/>
        </w:trPr>
        <w:tc>
          <w:tcPr>
            <w:tcBorders>
              <w:left w:val="single" w:color="000000" w:sz="18" w:space="0"/>
              <w:top w:val="single" w:color="000000" w:sz="18" w:space="0"/>
              <w:right w:val="single" w:color="000000" w:sz="8" w:space="0"/>
              <w:bottom w:val="single" w:color="000000" w:sz="8" w:space="0"/>
            </w:tcBorders>
            <w:tcMar>
              <w:left w:w="144" w:type="dxa"/>
              <w:top w:w="72" w:type="dxa"/>
              <w:right w:w="144" w:type="dxa"/>
              <w:bottom w:w="72" w:type="dxa"/>
            </w:tcMar>
            <w:tcW w:w="4680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spacing w:before="96"/>
              <w:rPr>
                <w:b w:val="false"/>
                <w:sz w:val="28"/>
                <w:szCs w:val="28"/>
              </w:rPr>
            </w:pPr>
            <w:r>
              <w:rPr>
                <w:b w:val="false"/>
                <w:bCs/>
                <w:color w:val="000000"/>
                <w:sz w:val="28"/>
                <w:szCs w:val="28"/>
              </w:rPr>
              <w:t xml:space="preserve">Учреждения, занимавшиеся подготовкой реформы</w:t>
            </w:r>
            <w:r>
              <w:rPr>
                <w:b w:val="false"/>
              </w:rPr>
            </w:r>
            <w:r/>
          </w:p>
        </w:tc>
        <w:tc>
          <w:tcPr>
            <w:tcBorders>
              <w:left w:val="single" w:color="000000" w:sz="8" w:space="0"/>
              <w:top w:val="single" w:color="000000" w:sz="18" w:space="0"/>
              <w:right w:val="single" w:color="000000" w:sz="18" w:space="0"/>
              <w:bottom w:val="single" w:color="000000" w:sz="8" w:space="0"/>
            </w:tcBorders>
            <w:tcMar>
              <w:left w:w="144" w:type="dxa"/>
              <w:top w:w="72" w:type="dxa"/>
              <w:right w:w="144" w:type="dxa"/>
              <w:bottom w:w="72" w:type="dxa"/>
            </w:tcMar>
            <w:tcW w:w="5103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spacing w:before="96"/>
              <w:rPr>
                <w:b w:val="false"/>
                <w:sz w:val="28"/>
                <w:szCs w:val="28"/>
              </w:rPr>
            </w:pPr>
            <w:r>
              <w:rPr>
                <w:b w:val="false"/>
                <w:bCs/>
                <w:color w:val="000000"/>
                <w:sz w:val="28"/>
                <w:szCs w:val="28"/>
              </w:rPr>
              <w:t xml:space="preserve">                     Обязанности </w:t>
            </w:r>
            <w:r>
              <w:rPr>
                <w:b w:val="false"/>
              </w:rPr>
            </w:r>
            <w:r/>
          </w:p>
        </w:tc>
      </w:tr>
      <w:tr>
        <w:trPr>
          <w:trHeight w:val="1525"/>
        </w:trPr>
        <w:tc>
          <w:tcPr>
            <w:tcBorders>
              <w:left w:val="single" w:color="000000" w:sz="1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44" w:type="dxa"/>
              <w:top w:w="72" w:type="dxa"/>
              <w:right w:w="144" w:type="dxa"/>
              <w:bottom w:w="72" w:type="dxa"/>
            </w:tcMar>
            <w:tcW w:w="4680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spacing w:before="9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Государственный Совет 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30"/>
              <w:jc w:val="both"/>
              <w:spacing w:before="9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Секретный комитет с 1858 г. Главный комитет по  крестьянскому делу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18" w:space="0"/>
              <w:bottom w:val="single" w:color="000000" w:sz="8" w:space="0"/>
            </w:tcBorders>
            <w:tcMar>
              <w:left w:w="144" w:type="dxa"/>
              <w:top w:w="72" w:type="dxa"/>
              <w:right w:w="144" w:type="dxa"/>
              <w:bottom w:w="72" w:type="dxa"/>
            </w:tcMar>
            <w:tcW w:w="5103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spacing w:before="9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Завершение обсуждение проекта закона</w:t>
            </w: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1266"/>
        </w:trPr>
        <w:tc>
          <w:tcPr>
            <w:tcBorders>
              <w:left w:val="single" w:color="000000" w:sz="1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44" w:type="dxa"/>
              <w:top w:w="72" w:type="dxa"/>
              <w:right w:w="144" w:type="dxa"/>
              <w:bottom w:w="72" w:type="dxa"/>
            </w:tcMar>
            <w:tcW w:w="4680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spacing w:before="9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Редакционные комиссии(председатель – Я.И.Ростовцев)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18" w:space="0"/>
              <w:bottom w:val="single" w:color="000000" w:sz="8" w:space="0"/>
            </w:tcBorders>
            <w:tcMar>
              <w:left w:w="144" w:type="dxa"/>
              <w:top w:w="72" w:type="dxa"/>
              <w:right w:w="144" w:type="dxa"/>
              <w:bottom w:w="72" w:type="dxa"/>
            </w:tcMar>
            <w:tcW w:w="5103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spacing w:before="9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Внесение поправок и изменений в проект</w:t>
            </w: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1770"/>
        </w:trPr>
        <w:tc>
          <w:tcPr>
            <w:tcBorders>
              <w:left w:val="single" w:color="000000" w:sz="18" w:space="0"/>
              <w:top w:val="single" w:color="000000" w:sz="8" w:space="0"/>
              <w:right w:val="single" w:color="000000" w:sz="8" w:space="0"/>
              <w:bottom w:val="single" w:color="000000" w:sz="18" w:space="0"/>
            </w:tcBorders>
            <w:tcMar>
              <w:left w:w="144" w:type="dxa"/>
              <w:top w:w="72" w:type="dxa"/>
              <w:right w:w="144" w:type="dxa"/>
              <w:bottom w:w="72" w:type="dxa"/>
            </w:tcMar>
            <w:tcW w:w="4680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spacing w:before="9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Губернские дворянские комитеты об улучшении быта помещичьих крестьян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18" w:space="0"/>
              <w:bottom w:val="single" w:color="000000" w:sz="18" w:space="0"/>
            </w:tcBorders>
            <w:tcMar>
              <w:left w:w="144" w:type="dxa"/>
              <w:top w:w="72" w:type="dxa"/>
              <w:right w:w="144" w:type="dxa"/>
              <w:bottom w:w="72" w:type="dxa"/>
            </w:tcMar>
            <w:tcW w:w="5103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spacing w:before="9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Рассмотрение материалов, представленных губернскими комитетами, составление единого проекта закона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Беседа с</w:t>
      </w:r>
      <w:r>
        <w:rPr>
          <w:b/>
          <w:sz w:val="28"/>
          <w:szCs w:val="28"/>
        </w:rPr>
        <w:t xml:space="preserve"> обучающимися: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Обсуждение,</w:t>
      </w:r>
      <w:r>
        <w:rPr>
          <w:sz w:val="28"/>
          <w:szCs w:val="28"/>
        </w:rPr>
        <w:t xml:space="preserve"> каких вопросов при подготовке отмены крепостного права вызвало наиболее горячие диспуты?</w:t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Ответ:</w:t>
      </w:r>
      <w:r>
        <w:rPr>
          <w:sz w:val="28"/>
          <w:szCs w:val="28"/>
        </w:rPr>
        <w:t xml:space="preserve"> земля и выкуп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830"/>
        <w:ind w:left="-57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ind w:left="-57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4.Физкультминутка </w:t>
      </w:r>
      <w:r/>
    </w:p>
    <w:p>
      <w:pPr>
        <w:pStyle w:val="830"/>
        <w:ind w:lef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Руки в стороны - в полёт</w:t>
      </w:r>
      <w:r/>
    </w:p>
    <w:p>
      <w:pPr>
        <w:pStyle w:val="830"/>
        <w:ind w:lef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Отправляем самолёт.</w:t>
      </w:r>
      <w:r/>
    </w:p>
    <w:p>
      <w:pPr>
        <w:pStyle w:val="830"/>
        <w:ind w:lef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Правое крыло вперёд, (поворот влево)</w:t>
      </w:r>
      <w:r/>
    </w:p>
    <w:p>
      <w:pPr>
        <w:pStyle w:val="830"/>
        <w:ind w:lef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Левое крыло вперёд. ( поворот вправо)</w:t>
      </w:r>
      <w:r/>
    </w:p>
    <w:p>
      <w:pPr>
        <w:pStyle w:val="830"/>
        <w:ind w:lef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Раз, два, три, четыре – (исходное положение)</w:t>
      </w:r>
      <w:r/>
    </w:p>
    <w:p>
      <w:pPr>
        <w:pStyle w:val="830"/>
        <w:ind w:lef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Полетел наш самолёт.</w:t>
      </w:r>
      <w:r/>
    </w:p>
    <w:p>
      <w:pPr>
        <w:pStyle w:val="83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</w:t>
      </w:r>
      <w:r>
        <w:rPr>
          <w:b/>
          <w:sz w:val="28"/>
          <w:szCs w:val="28"/>
        </w:rPr>
        <w:t xml:space="preserve">Составление таблицы «Основные положения реформы 1861 года;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(работа с учебником стр.119-121. По окончании работы с учебником учитель демонстрирует Слайд 6)</w:t>
      </w:r>
      <w:r>
        <w:rPr>
          <w:sz w:val="28"/>
          <w:szCs w:val="28"/>
        </w:rPr>
      </w:r>
      <w:r/>
    </w:p>
    <w:p>
      <w:pPr>
        <w:pStyle w:val="83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260" w:type="dxa"/>
        <w:tblInd w:w="-176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3306"/>
        <w:gridCol w:w="3260"/>
      </w:tblGrid>
      <w:tr>
        <w:trPr/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Содержание реформы</w:t>
            </w:r>
            <w:r>
              <w:rPr>
                <w:b w:val="false"/>
              </w:rPr>
            </w:r>
            <w:r/>
          </w:p>
          <w:p>
            <w:pPr>
              <w:pStyle w:val="83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  <w:r>
              <w:rPr>
                <w:b w:val="false"/>
              </w:rPr>
            </w:r>
            <w:r/>
          </w:p>
        </w:tc>
        <w:tc>
          <w:tcPr>
            <w:tcW w:w="3306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Положительные стороны</w:t>
            </w:r>
            <w:r>
              <w:rPr>
                <w:b w:val="false"/>
              </w:rPr>
            </w:r>
            <w:r/>
          </w:p>
          <w:p>
            <w:pPr>
              <w:pStyle w:val="83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  <w:r>
              <w:rPr>
                <w:b w:val="false"/>
              </w:rPr>
            </w:r>
            <w:r/>
          </w:p>
        </w:tc>
        <w:tc>
          <w:tcPr>
            <w:tcW w:w="3260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Отрицательные стороны</w:t>
            </w:r>
            <w:r>
              <w:rPr>
                <w:b w:val="false"/>
              </w:rPr>
            </w:r>
            <w:r/>
          </w:p>
          <w:p>
            <w:pPr>
              <w:pStyle w:val="83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  <w:r>
              <w:rPr>
                <w:b w:val="false"/>
              </w:rPr>
            </w:r>
            <w:r/>
          </w:p>
        </w:tc>
      </w:tr>
      <w:tr>
        <w:trPr/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Личная свобода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3306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Получили гражданские права:</w:t>
            </w:r>
            <w:r/>
          </w:p>
          <w:p>
            <w:pPr>
              <w:pStyle w:val="830"/>
              <w:numPr>
                <w:ilvl w:val="0"/>
                <w:numId w:val="4"/>
              </w:numPr>
              <w:ind w:left="83"/>
              <w:spacing w:before="77"/>
              <w:tabs>
                <w:tab w:val="num" w:pos="6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Производить сделки с движимым и недвижимым имуществом;</w:t>
            </w:r>
            <w:r/>
          </w:p>
          <w:p>
            <w:pPr>
              <w:pStyle w:val="830"/>
              <w:numPr>
                <w:ilvl w:val="0"/>
                <w:numId w:val="4"/>
              </w:numPr>
              <w:ind w:left="83"/>
              <w:spacing w:before="77"/>
              <w:tabs>
                <w:tab w:val="num" w:pos="6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Открывать торговые и промышленные предприятия;</w:t>
            </w:r>
            <w:r/>
          </w:p>
          <w:p>
            <w:pPr>
              <w:pStyle w:val="830"/>
              <w:numPr>
                <w:ilvl w:val="0"/>
                <w:numId w:val="4"/>
              </w:numPr>
              <w:ind w:left="83"/>
              <w:spacing w:before="77"/>
              <w:tabs>
                <w:tab w:val="num" w:pos="6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Выступать от своего имени в суде;</w:t>
            </w:r>
            <w:r/>
          </w:p>
          <w:p>
            <w:pPr>
              <w:pStyle w:val="830"/>
              <w:numPr>
                <w:ilvl w:val="0"/>
                <w:numId w:val="4"/>
              </w:numPr>
              <w:ind w:left="83"/>
              <w:spacing w:before="77"/>
              <w:tabs>
                <w:tab w:val="num" w:pos="6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подвергаться телесным наказаниям;</w:t>
            </w:r>
            <w:r/>
          </w:p>
          <w:p>
            <w:pPr>
              <w:pStyle w:val="830"/>
              <w:numPr>
                <w:ilvl w:val="0"/>
                <w:numId w:val="4"/>
              </w:numPr>
              <w:ind w:left="83"/>
              <w:spacing w:before="77"/>
              <w:tabs>
                <w:tab w:val="num" w:pos="6" w:leader="none"/>
                <w:tab w:val="clear" w:pos="72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Переходить в другие сословия.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3260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Несение повинностей в пользу помещиков и государства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3306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3260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выкупа своих земельных наделов крестьяне были </w:t>
            </w:r>
            <w:r>
              <w:rPr>
                <w:b/>
                <w:bCs/>
                <w:sz w:val="28"/>
                <w:szCs w:val="28"/>
              </w:rPr>
              <w:t xml:space="preserve">временнообязанными</w:t>
            </w:r>
            <w:r>
              <w:rPr>
                <w:sz w:val="28"/>
                <w:szCs w:val="28"/>
              </w:rPr>
              <w:t xml:space="preserve"> 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т.е. должны были исполнять все свои прежние обязанности перед помещиком (барщину и оброк)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Крестьянин должен был отдавать государству выкупной долг в течение 49 лет с начислением 6% годовых. 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Собственность на землю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3306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Крестьяне могли получить бесплатно лишь ¼ часть земельного надела («сиротские наделы») 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3260" w:type="dxa"/>
            <w:vAlign w:val="top"/>
            <w:textDirection w:val="lrTb"/>
            <w:noWrap w:val="false"/>
          </w:tcPr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Сохранение помещичьего землевладения. Крестьяне не получили землю в полную собственность </w:t>
            </w:r>
            <w:r/>
          </w:p>
          <w:p>
            <w:pPr>
              <w:pStyle w:val="8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830"/>
        <w:ind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830"/>
        <w:ind w:left="0"/>
        <w:jc w:val="both"/>
        <w:rPr>
          <w:b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  <w:t xml:space="preserve">4 этап. Активизация познавательного интереса. Постановка проблемных вопросов</w:t>
      </w:r>
      <w:r>
        <w:rPr>
          <w:b/>
          <w:sz w:val="28"/>
          <w:szCs w:val="28"/>
          <w:highlight w:val="none"/>
        </w:rPr>
      </w:r>
      <w:r/>
    </w:p>
    <w:p>
      <w:pPr>
        <w:pStyle w:val="830"/>
        <w:ind w:left="0"/>
        <w:jc w:val="both"/>
        <w:rPr>
          <w:b w:val="false"/>
          <w:sz w:val="28"/>
          <w:szCs w:val="28"/>
          <w:highlight w:val="none"/>
        </w:rPr>
      </w:pPr>
      <w:r>
        <w:rPr>
          <w:b w:val="false"/>
          <w:sz w:val="28"/>
          <w:szCs w:val="28"/>
          <w:highlight w:val="none"/>
        </w:rPr>
      </w:r>
      <w:r>
        <w:rPr>
          <w:b w:val="false"/>
          <w:sz w:val="28"/>
          <w:szCs w:val="28"/>
          <w:highlight w:val="none"/>
        </w:rPr>
      </w:r>
      <w:r/>
    </w:p>
    <w:p>
      <w:pPr>
        <w:pStyle w:val="830"/>
        <w:ind w:left="0"/>
        <w:jc w:val="both"/>
        <w:rPr>
          <w:b w:val="false"/>
          <w:sz w:val="28"/>
          <w:szCs w:val="28"/>
          <w:highlight w:val="none"/>
        </w:rPr>
      </w:pPr>
      <w:r>
        <w:rPr>
          <w:b w:val="false"/>
          <w:sz w:val="28"/>
          <w:szCs w:val="28"/>
          <w:highlight w:val="none"/>
        </w:rPr>
        <w:t xml:space="preserve">Манифест от 19 февраля 1861 г. был воспринят современниками по - разному. Одни называли 19 февраля «великим днем», сам Александр II назвал этот день «лучшим днем» своей жизни; другие - «чистым обманом, издевательством над крестьянами» (Н.А.Некрасов)</w:t>
      </w:r>
      <w:r>
        <w:rPr>
          <w:b w:val="false"/>
          <w:sz w:val="28"/>
          <w:szCs w:val="28"/>
          <w:highlight w:val="none"/>
        </w:rPr>
      </w:r>
      <w:r/>
    </w:p>
    <w:p>
      <w:pPr>
        <w:pStyle w:val="830"/>
        <w:ind w:left="0"/>
        <w:jc w:val="both"/>
        <w:rPr>
          <w:b w:val="false"/>
          <w:sz w:val="28"/>
          <w:szCs w:val="28"/>
          <w:highlight w:val="none"/>
        </w:rPr>
      </w:pPr>
      <w:r>
        <w:rPr>
          <w:b w:val="false"/>
          <w:sz w:val="28"/>
          <w:szCs w:val="28"/>
          <w:highlight w:val="none"/>
        </w:rPr>
      </w:r>
      <w:r>
        <w:rPr>
          <w:b w:val="false"/>
          <w:sz w:val="28"/>
          <w:szCs w:val="28"/>
          <w:highlight w:val="none"/>
        </w:rPr>
      </w:r>
      <w:r/>
    </w:p>
    <w:p>
      <w:pPr>
        <w:pStyle w:val="830"/>
        <w:ind w:left="0"/>
        <w:jc w:val="both"/>
        <w:rPr>
          <w:b w:val="false"/>
          <w:sz w:val="28"/>
          <w:szCs w:val="28"/>
          <w:highlight w:val="none"/>
        </w:rPr>
      </w:pPr>
      <w:r>
        <w:rPr>
          <w:b w:val="false"/>
          <w:sz w:val="28"/>
          <w:szCs w:val="28"/>
          <w:highlight w:val="none"/>
        </w:rPr>
        <w:t xml:space="preserve">В.О.Ключевский: « Реформа пронеслась над народом как тяжелый мираж, всех испугавший и никому не понятный».</w:t>
      </w:r>
      <w:r>
        <w:rPr>
          <w:b w:val="false"/>
          <w:sz w:val="28"/>
          <w:szCs w:val="28"/>
          <w:highlight w:val="none"/>
        </w:rPr>
      </w:r>
      <w:r/>
    </w:p>
    <w:p>
      <w:pPr>
        <w:pStyle w:val="830"/>
        <w:ind w:left="0"/>
        <w:jc w:val="both"/>
        <w:rPr>
          <w:b w:val="false"/>
          <w:sz w:val="28"/>
          <w:szCs w:val="28"/>
          <w:highlight w:val="none"/>
        </w:rPr>
      </w:pPr>
      <w:r>
        <w:rPr>
          <w:b w:val="false"/>
          <w:sz w:val="28"/>
          <w:szCs w:val="28"/>
          <w:highlight w:val="none"/>
        </w:rPr>
      </w:r>
      <w:r>
        <w:rPr>
          <w:b w:val="false"/>
          <w:sz w:val="28"/>
          <w:szCs w:val="28"/>
          <w:highlight w:val="none"/>
        </w:rPr>
      </w:r>
      <w:r/>
    </w:p>
    <w:p>
      <w:pPr>
        <w:pStyle w:val="830"/>
        <w:ind w:left="0"/>
        <w:jc w:val="both"/>
        <w:rPr>
          <w:b w:val="false"/>
          <w:sz w:val="28"/>
          <w:szCs w:val="28"/>
          <w:highlight w:val="none"/>
        </w:rPr>
      </w:pPr>
      <w:r>
        <w:rPr>
          <w:b w:val="false"/>
          <w:sz w:val="28"/>
          <w:szCs w:val="28"/>
          <w:highlight w:val="none"/>
        </w:rPr>
        <w:t xml:space="preserve">Г.В.Вернадский: « Несмотря на недостатки, реформа 1861 года сильно изменила старый порядок. После реформы было легче осуществлять другие реформы, которые, взятые в совокупности, полностью изменили природу Российского государства».</w:t>
      </w:r>
      <w:r>
        <w:rPr>
          <w:b w:val="false"/>
          <w:sz w:val="28"/>
          <w:szCs w:val="28"/>
          <w:highlight w:val="none"/>
        </w:rPr>
      </w:r>
      <w:r/>
    </w:p>
    <w:p>
      <w:pPr>
        <w:pStyle w:val="830"/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830"/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-Почему, на ваш взгляд, разнятся оценки этого события?</w:t>
      </w:r>
      <w:r>
        <w:rPr>
          <w:sz w:val="28"/>
          <w:szCs w:val="28"/>
          <w:highlight w:val="none"/>
        </w:rPr>
      </w:r>
      <w:r/>
    </w:p>
    <w:p>
      <w:pPr>
        <w:pStyle w:val="830"/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-Какая из оценок реформы вам кажется наиболее точной</w:t>
      </w:r>
      <w:r/>
    </w:p>
    <w:p>
      <w:pPr>
        <w:pStyle w:val="830"/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b/>
          <w:sz w:val="28"/>
          <w:szCs w:val="28"/>
        </w:rPr>
        <w:t xml:space="preserve">Учитель:</w:t>
      </w:r>
      <w:r>
        <w:rPr>
          <w:sz w:val="28"/>
          <w:szCs w:val="28"/>
        </w:rPr>
        <w:t xml:space="preserve"> Сделайте вывод по содержанию реформы.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Анализ схемы «Крестьянские волнения 1858-1864 г.»</w:t>
      </w:r>
      <w:r>
        <w:rPr>
          <w:sz w:val="28"/>
          <w:szCs w:val="28"/>
        </w:rPr>
        <w:t xml:space="preserve"> (Слайд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)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50290" cy="3347038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847531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flipH="0" flipV="0">
                          <a:off x="0" y="0"/>
                          <a:ext cx="5950289" cy="33470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68.5pt;height:263.5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Проблемный вопрос: 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ем был вызван рост крестьянских волнений после отмены крепостного права?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Вывод:</w:t>
      </w:r>
      <w:r>
        <w:rPr>
          <w:sz w:val="28"/>
          <w:szCs w:val="28"/>
        </w:rPr>
        <w:t xml:space="preserve"> крестьянская реформа осталась незавершенной, крестьяне не получили земельных</w:t>
      </w:r>
      <w:r>
        <w:rPr>
          <w:sz w:val="28"/>
          <w:szCs w:val="28"/>
        </w:rPr>
        <w:t xml:space="preserve"> владений и оставались временно</w:t>
      </w:r>
      <w:r>
        <w:rPr>
          <w:sz w:val="28"/>
          <w:szCs w:val="28"/>
        </w:rPr>
        <w:t xml:space="preserve">обязанными.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карикатуре: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(Слайд 9)</w:t>
      </w: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Дайте название карикатуре.</w:t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 карикатура характеризует отношение крестьян к земельному вопросу.</w:t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43840" cy="3476129"/>
                <wp:effectExtent l="6350" t="6350" r="6350" b="635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0142268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flipH="0" flipV="0">
                          <a:off x="0" y="0"/>
                          <a:ext cx="5143839" cy="34761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5.0pt;height:273.7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 этап. Закрепление материала: </w:t>
      </w:r>
      <w:r>
        <w:rPr>
          <w:sz w:val="28"/>
          <w:szCs w:val="28"/>
        </w:rPr>
        <w:t xml:space="preserve">выполнение тестов</w:t>
      </w:r>
      <w:r>
        <w:rPr>
          <w:sz w:val="28"/>
          <w:szCs w:val="28"/>
        </w:rPr>
        <w:t xml:space="preserve">, само</w:t>
      </w:r>
      <w:r>
        <w:rPr>
          <w:sz w:val="28"/>
          <w:szCs w:val="28"/>
        </w:rPr>
        <w:t xml:space="preserve">проверка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(Слайд 10)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Тест: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1.В результате реформы крестьяне получили: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а)</w:t>
      </w:r>
      <w:r>
        <w:rPr>
          <w:sz w:val="28"/>
          <w:szCs w:val="28"/>
        </w:rPr>
        <w:t xml:space="preserve"> освобождение от государственных податей;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б)</w:t>
      </w:r>
      <w:r>
        <w:rPr>
          <w:sz w:val="28"/>
          <w:szCs w:val="28"/>
        </w:rPr>
        <w:t xml:space="preserve"> личную свободу;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в)</w:t>
      </w:r>
      <w:r>
        <w:rPr>
          <w:sz w:val="28"/>
          <w:szCs w:val="28"/>
        </w:rPr>
        <w:t xml:space="preserve"> избирательные права.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2.Крестьяне были освобождены: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а)</w:t>
      </w:r>
      <w:r>
        <w:rPr>
          <w:sz w:val="28"/>
          <w:szCs w:val="28"/>
        </w:rPr>
        <w:t xml:space="preserve"> без земли;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б)</w:t>
      </w:r>
      <w:r>
        <w:rPr>
          <w:sz w:val="28"/>
          <w:szCs w:val="28"/>
        </w:rPr>
        <w:t xml:space="preserve"> с землёй;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в)</w:t>
      </w:r>
      <w:r>
        <w:rPr>
          <w:sz w:val="28"/>
          <w:szCs w:val="28"/>
        </w:rPr>
        <w:t xml:space="preserve"> с частью земли.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3.В ходе реформы крестьянские наделы в большинстве губерний: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а)</w:t>
      </w:r>
      <w:r>
        <w:rPr>
          <w:sz w:val="28"/>
          <w:szCs w:val="28"/>
        </w:rPr>
        <w:t xml:space="preserve"> сократились;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б)</w:t>
      </w:r>
      <w:r>
        <w:rPr>
          <w:sz w:val="28"/>
          <w:szCs w:val="28"/>
        </w:rPr>
        <w:t xml:space="preserve"> увеличились;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в)</w:t>
      </w:r>
      <w:r>
        <w:rPr>
          <w:sz w:val="28"/>
          <w:szCs w:val="28"/>
        </w:rPr>
        <w:t xml:space="preserve"> не изменились.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4.Чтобы стать собственниками земли, крестьяне должны были уплатить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выкуп: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а)</w:t>
      </w:r>
      <w:r>
        <w:rPr>
          <w:sz w:val="28"/>
          <w:szCs w:val="28"/>
        </w:rPr>
        <w:t xml:space="preserve"> государству;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б)</w:t>
      </w:r>
      <w:r>
        <w:rPr>
          <w:sz w:val="28"/>
          <w:szCs w:val="28"/>
        </w:rPr>
        <w:t xml:space="preserve"> общине;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в)</w:t>
      </w:r>
      <w:r>
        <w:rPr>
          <w:sz w:val="28"/>
          <w:szCs w:val="28"/>
        </w:rPr>
        <w:t xml:space="preserve"> помещику.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5.До заключения выкупной сделки крестьянин считался: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а)</w:t>
      </w:r>
      <w:r>
        <w:rPr>
          <w:sz w:val="28"/>
          <w:szCs w:val="28"/>
        </w:rPr>
        <w:t xml:space="preserve"> частично свободным;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б)</w:t>
      </w:r>
      <w:r>
        <w:rPr>
          <w:sz w:val="28"/>
          <w:szCs w:val="28"/>
        </w:rPr>
        <w:t xml:space="preserve"> временнооброчным;</w:t>
      </w:r>
      <w:r/>
    </w:p>
    <w:p>
      <w:pPr>
        <w:pStyle w:val="830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в)</w:t>
      </w:r>
      <w:r>
        <w:rPr>
          <w:sz w:val="28"/>
          <w:szCs w:val="28"/>
        </w:rPr>
        <w:t xml:space="preserve"> временнообязанным.</w:t>
      </w:r>
      <w:r>
        <w:rPr>
          <w:sz w:val="28"/>
          <w:szCs w:val="28"/>
        </w:rPr>
      </w:r>
      <w:r/>
    </w:p>
    <w:p>
      <w:pPr>
        <w:pStyle w:val="83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6) Вставить пропущенные слова</w:t>
      </w:r>
      <w:r>
        <w:rPr>
          <w:b w:val="false"/>
          <w:sz w:val="28"/>
          <w:szCs w:val="28"/>
        </w:rPr>
        <w:t xml:space="preserve">: </w:t>
      </w:r>
      <w:r>
        <w:rPr>
          <w:b w:val="false"/>
        </w:rPr>
      </w:r>
      <w:r/>
    </w:p>
    <w:p>
      <w:pPr>
        <w:pStyle w:val="83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реформе, крестьяне должны были____</w:t>
      </w:r>
      <w:r>
        <w:rPr>
          <w:sz w:val="28"/>
          <w:szCs w:val="28"/>
          <w:vertAlign w:val="superscript"/>
        </w:rPr>
        <w:t xml:space="preserve">1</w:t>
      </w:r>
      <w:r>
        <w:rPr>
          <w:sz w:val="28"/>
          <w:szCs w:val="28"/>
        </w:rPr>
        <w:t xml:space="preserve">______ у помещиков свою землю. Крестьяне могли получить землю и бесплатно, но лишь____</w:t>
      </w:r>
      <w:r>
        <w:rPr>
          <w:sz w:val="28"/>
          <w:szCs w:val="28"/>
          <w:vertAlign w:val="superscript"/>
        </w:rPr>
        <w:t xml:space="preserve">2</w:t>
      </w:r>
      <w:r>
        <w:rPr>
          <w:sz w:val="28"/>
          <w:szCs w:val="28"/>
        </w:rPr>
        <w:t xml:space="preserve">_____ определенного законом надела. До выкупа своих земельных наделов крестьяне, становившиеся_______</w:t>
      </w:r>
      <w:r>
        <w:rPr>
          <w:sz w:val="28"/>
          <w:szCs w:val="28"/>
          <w:vertAlign w:val="superscript"/>
        </w:rPr>
        <w:t xml:space="preserve">3</w:t>
      </w:r>
      <w:r>
        <w:rPr>
          <w:sz w:val="28"/>
          <w:szCs w:val="28"/>
        </w:rPr>
        <w:t xml:space="preserve">________, должны были ____</w:t>
      </w:r>
      <w:r>
        <w:rPr>
          <w:sz w:val="28"/>
          <w:szCs w:val="28"/>
          <w:vertAlign w:val="superscript"/>
        </w:rPr>
        <w:t xml:space="preserve">4</w:t>
      </w:r>
      <w:r>
        <w:rPr>
          <w:sz w:val="28"/>
          <w:szCs w:val="28"/>
        </w:rPr>
        <w:t xml:space="preserve">____ или ____</w:t>
      </w:r>
      <w:r>
        <w:rPr>
          <w:sz w:val="28"/>
          <w:szCs w:val="28"/>
          <w:vertAlign w:val="superscript"/>
        </w:rPr>
        <w:t xml:space="preserve">5</w:t>
      </w:r>
      <w:r>
        <w:rPr>
          <w:sz w:val="28"/>
          <w:szCs w:val="28"/>
        </w:rPr>
        <w:t xml:space="preserve">_____ в пользу помещиков.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  <w:t xml:space="preserve">6 этап. Рефлексия.</w:t>
      </w:r>
      <w:r>
        <w:rPr>
          <w:b/>
          <w:sz w:val="28"/>
          <w:szCs w:val="28"/>
          <w:highlight w:val="none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0"/>
        <w:jc w:val="both"/>
        <w:rPr>
          <w:b w:val="false"/>
          <w:sz w:val="28"/>
          <w:highlight w:val="none"/>
        </w:rPr>
      </w:pPr>
      <w:r>
        <w:rPr>
          <w:b w:val="false"/>
          <w:sz w:val="28"/>
          <w:szCs w:val="28"/>
          <w:highlight w:val="none"/>
        </w:rPr>
        <w:t xml:space="preserve">Был ли этот урок для каждого из вас уроком – открытием. </w:t>
      </w:r>
      <w:r/>
    </w:p>
    <w:p>
      <w:pPr>
        <w:pStyle w:val="830"/>
        <w:jc w:val="both"/>
        <w:rPr>
          <w:b w:val="false"/>
          <w:sz w:val="28"/>
          <w:szCs w:val="28"/>
          <w:highlight w:val="none"/>
        </w:rPr>
      </w:pPr>
      <w:r>
        <w:rPr>
          <w:b w:val="false"/>
          <w:sz w:val="28"/>
          <w:szCs w:val="28"/>
          <w:highlight w:val="none"/>
        </w:rPr>
      </w:r>
      <w:r>
        <w:rPr>
          <w:b w:val="false"/>
          <w:sz w:val="28"/>
          <w:szCs w:val="28"/>
          <w:highlight w:val="none"/>
        </w:rPr>
        <w:t xml:space="preserve">Какие новые знания и умения он помог сформировать.</w:t>
      </w:r>
      <w:r>
        <w:rPr>
          <w:b w:val="false"/>
        </w:rPr>
      </w:r>
    </w:p>
    <w:p>
      <w:pPr>
        <w:pStyle w:val="830"/>
        <w:jc w:val="both"/>
        <w:rPr>
          <w:b w:val="false"/>
        </w:rPr>
      </w:pPr>
      <w:r>
        <w:rPr>
          <w:b w:val="false"/>
          <w:sz w:val="28"/>
          <w:szCs w:val="28"/>
          <w:highlight w:val="none"/>
        </w:rPr>
        <w:t xml:space="preserve">С какими трудностями вы столкнулись.</w:t>
      </w:r>
      <w:r>
        <w:rPr>
          <w:b w:val="false"/>
        </w:rPr>
      </w:r>
    </w:p>
    <w:p>
      <w:pPr>
        <w:pStyle w:val="830"/>
        <w:jc w:val="both"/>
        <w:rPr>
          <w:b w:val="false"/>
        </w:rPr>
      </w:pPr>
      <w:r>
        <w:rPr>
          <w:b w:val="false"/>
          <w:sz w:val="28"/>
          <w:szCs w:val="28"/>
          <w:highlight w:val="none"/>
        </w:rPr>
        <w:t xml:space="preserve">Появился ли у вас интерес к изучаемой теме.</w:t>
      </w:r>
      <w:r>
        <w:rPr>
          <w:b w:val="false"/>
          <w:sz w:val="28"/>
          <w:szCs w:val="28"/>
          <w:highlight w:val="none"/>
        </w:rPr>
      </w:r>
      <w:r>
        <w:rPr>
          <w:b/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на дом: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§</w:t>
      </w:r>
      <w:r>
        <w:rPr>
          <w:sz w:val="28"/>
          <w:szCs w:val="28"/>
        </w:rPr>
        <w:t xml:space="preserve"> 16, составить синквейн «Александр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30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pgBorders w:display="allPages" w:offsetFrom="page" w:zOrder="front">
        <w:bottom w:color="000000" w:space="24" w:sz="24" w:val="single"/>
        <w:left w:color="000000" w:space="24" w:sz="24" w:val="single"/>
        <w:right w:color="000000" w:space="24" w:sz="24" w:val="single"/>
        <w:top w:color="000000" w:space="24" w:sz="24" w:val="single"/>
      </w:pgBorders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2060603050505020204"/>
  </w:font>
  <w:font w:name="Wingdings">
    <w:panose1 w:val="020B06060308040202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3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3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3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3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3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3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3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3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30"/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30"/>
        <w:ind w:left="765" w:hanging="405"/>
        <w:tabs>
          <w:tab w:val="num" w:pos="7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3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3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3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3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3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3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3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30"/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3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3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3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3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3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3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3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3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30"/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30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30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30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30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30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30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30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30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30"/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30"/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pStyle w:val="830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830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30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830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830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30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830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830"/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2">
    <w:name w:val="Heading 1"/>
    <w:link w:val="653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3">
    <w:name w:val="Heading 1 Char"/>
    <w:link w:val="652"/>
    <w:uiPriority w:val="9"/>
    <w:rPr>
      <w:rFonts w:ascii="Arial" w:hAnsi="Arial" w:cs="Arial" w:eastAsia="Arial"/>
      <w:sz w:val="40"/>
      <w:szCs w:val="40"/>
    </w:rPr>
  </w:style>
  <w:style w:type="paragraph" w:styleId="654">
    <w:name w:val="Heading 2"/>
    <w:link w:val="655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5">
    <w:name w:val="Heading 2 Char"/>
    <w:link w:val="654"/>
    <w:uiPriority w:val="9"/>
    <w:rPr>
      <w:rFonts w:ascii="Arial" w:hAnsi="Arial" w:cs="Arial" w:eastAsia="Arial"/>
      <w:sz w:val="34"/>
    </w:rPr>
  </w:style>
  <w:style w:type="paragraph" w:styleId="656">
    <w:name w:val="Heading 3"/>
    <w:link w:val="657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7">
    <w:name w:val="Heading 3 Char"/>
    <w:link w:val="656"/>
    <w:uiPriority w:val="9"/>
    <w:rPr>
      <w:rFonts w:ascii="Arial" w:hAnsi="Arial" w:cs="Arial" w:eastAsia="Arial"/>
      <w:sz w:val="30"/>
      <w:szCs w:val="30"/>
    </w:rPr>
  </w:style>
  <w:style w:type="paragraph" w:styleId="658">
    <w:name w:val="Heading 4"/>
    <w:link w:val="659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9">
    <w:name w:val="Heading 4 Char"/>
    <w:link w:val="658"/>
    <w:uiPriority w:val="9"/>
    <w:rPr>
      <w:rFonts w:ascii="Arial" w:hAnsi="Arial" w:cs="Arial" w:eastAsia="Arial"/>
      <w:b/>
      <w:bCs/>
      <w:sz w:val="26"/>
      <w:szCs w:val="26"/>
    </w:rPr>
  </w:style>
  <w:style w:type="paragraph" w:styleId="660">
    <w:name w:val="Heading 5"/>
    <w:link w:val="661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61">
    <w:name w:val="Heading 5 Char"/>
    <w:link w:val="660"/>
    <w:uiPriority w:val="9"/>
    <w:rPr>
      <w:rFonts w:ascii="Arial" w:hAnsi="Arial" w:cs="Arial" w:eastAsia="Arial"/>
      <w:b/>
      <w:bCs/>
      <w:sz w:val="24"/>
      <w:szCs w:val="24"/>
    </w:rPr>
  </w:style>
  <w:style w:type="paragraph" w:styleId="662">
    <w:name w:val="Heading 6"/>
    <w:link w:val="663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3">
    <w:name w:val="Heading 6 Char"/>
    <w:link w:val="662"/>
    <w:uiPriority w:val="9"/>
    <w:rPr>
      <w:rFonts w:ascii="Arial" w:hAnsi="Arial" w:cs="Arial" w:eastAsia="Arial"/>
      <w:b/>
      <w:bCs/>
      <w:sz w:val="22"/>
      <w:szCs w:val="22"/>
    </w:rPr>
  </w:style>
  <w:style w:type="paragraph" w:styleId="664">
    <w:name w:val="Heading 7"/>
    <w:link w:val="665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5">
    <w:name w:val="Heading 7 Char"/>
    <w:link w:val="66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6">
    <w:name w:val="Heading 8"/>
    <w:link w:val="667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7">
    <w:name w:val="Heading 8 Char"/>
    <w:link w:val="666"/>
    <w:uiPriority w:val="9"/>
    <w:rPr>
      <w:rFonts w:ascii="Arial" w:hAnsi="Arial" w:cs="Arial" w:eastAsia="Arial"/>
      <w:i/>
      <w:iCs/>
      <w:sz w:val="22"/>
      <w:szCs w:val="22"/>
    </w:rPr>
  </w:style>
  <w:style w:type="paragraph" w:styleId="668">
    <w:name w:val="Heading 9"/>
    <w:link w:val="669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9">
    <w:name w:val="Heading 9 Char"/>
    <w:link w:val="668"/>
    <w:uiPriority w:val="9"/>
    <w:rPr>
      <w:rFonts w:ascii="Arial" w:hAnsi="Arial" w:cs="Arial" w:eastAsia="Arial"/>
      <w:i/>
      <w:iCs/>
      <w:sz w:val="21"/>
      <w:szCs w:val="21"/>
    </w:rPr>
  </w:style>
  <w:style w:type="paragraph" w:styleId="670">
    <w:name w:val="List Paragraph"/>
    <w:qFormat/>
    <w:uiPriority w:val="34"/>
    <w:pPr>
      <w:contextualSpacing w:val="true"/>
      <w:ind w:left="720"/>
    </w:pPr>
  </w:style>
  <w:style w:type="paragraph" w:styleId="671">
    <w:name w:val="No Spacing"/>
    <w:qFormat/>
    <w:uiPriority w:val="1"/>
    <w:pPr>
      <w:spacing w:lineRule="auto" w:line="240" w:after="0" w:before="0"/>
    </w:pPr>
  </w:style>
  <w:style w:type="paragraph" w:styleId="672">
    <w:name w:val="Title"/>
    <w:link w:val="67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link w:val="675"/>
    <w:qFormat/>
    <w:uiPriority w:val="11"/>
    <w:rPr>
      <w:sz w:val="24"/>
      <w:szCs w:val="24"/>
    </w:rPr>
    <w:pPr>
      <w:spacing w:after="200" w:before="200"/>
    </w:p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link w:val="677"/>
    <w:qFormat/>
    <w:uiPriority w:val="29"/>
    <w:rPr>
      <w:i/>
    </w:rPr>
    <w:pPr>
      <w:ind w:left="720" w:right="720"/>
    </w:p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link w:val="67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link w:val="68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link w:val="68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3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5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6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7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8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9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20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21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22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23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24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25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6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7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8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50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51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52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53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54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55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6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8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9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80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81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82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83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84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2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3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4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5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6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7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8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9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0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1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2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03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4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5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6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7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8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9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10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11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link w:val="814"/>
    <w:uiPriority w:val="99"/>
    <w:semiHidden/>
    <w:unhideWhenUsed/>
    <w:rPr>
      <w:sz w:val="18"/>
    </w:rPr>
    <w:pPr>
      <w:spacing w:lineRule="auto" w:line="240" w:after="40"/>
    </w:p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link w:val="817"/>
    <w:uiPriority w:val="99"/>
    <w:semiHidden/>
    <w:unhideWhenUsed/>
    <w:rPr>
      <w:sz w:val="20"/>
    </w:rPr>
    <w:pPr>
      <w:spacing w:lineRule="auto" w:line="240" w:after="0"/>
    </w:p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uiPriority w:val="39"/>
    <w:unhideWhenUsed/>
    <w:pPr>
      <w:ind w:left="0" w:right="0" w:firstLine="0"/>
      <w:spacing w:after="57"/>
    </w:pPr>
  </w:style>
  <w:style w:type="paragraph" w:styleId="820">
    <w:name w:val="toc 2"/>
    <w:uiPriority w:val="39"/>
    <w:unhideWhenUsed/>
    <w:pPr>
      <w:ind w:left="283" w:right="0" w:firstLine="0"/>
      <w:spacing w:after="57"/>
    </w:pPr>
  </w:style>
  <w:style w:type="paragraph" w:styleId="821">
    <w:name w:val="toc 3"/>
    <w:uiPriority w:val="39"/>
    <w:unhideWhenUsed/>
    <w:pPr>
      <w:ind w:left="567" w:right="0" w:firstLine="0"/>
      <w:spacing w:after="57"/>
    </w:pPr>
  </w:style>
  <w:style w:type="paragraph" w:styleId="822">
    <w:name w:val="toc 4"/>
    <w:uiPriority w:val="39"/>
    <w:unhideWhenUsed/>
    <w:pPr>
      <w:ind w:left="850" w:right="0" w:firstLine="0"/>
      <w:spacing w:after="57"/>
    </w:pPr>
  </w:style>
  <w:style w:type="paragraph" w:styleId="823">
    <w:name w:val="toc 5"/>
    <w:uiPriority w:val="39"/>
    <w:unhideWhenUsed/>
    <w:pPr>
      <w:ind w:left="1134" w:right="0" w:firstLine="0"/>
      <w:spacing w:after="57"/>
    </w:pPr>
  </w:style>
  <w:style w:type="paragraph" w:styleId="824">
    <w:name w:val="toc 6"/>
    <w:uiPriority w:val="39"/>
    <w:unhideWhenUsed/>
    <w:pPr>
      <w:ind w:left="1417" w:right="0" w:firstLine="0"/>
      <w:spacing w:after="57"/>
    </w:pPr>
  </w:style>
  <w:style w:type="paragraph" w:styleId="825">
    <w:name w:val="toc 7"/>
    <w:uiPriority w:val="39"/>
    <w:unhideWhenUsed/>
    <w:pPr>
      <w:ind w:left="1701" w:right="0" w:firstLine="0"/>
      <w:spacing w:after="57"/>
    </w:pPr>
  </w:style>
  <w:style w:type="paragraph" w:styleId="826">
    <w:name w:val="toc 8"/>
    <w:uiPriority w:val="39"/>
    <w:unhideWhenUsed/>
    <w:pPr>
      <w:ind w:left="1984" w:right="0" w:firstLine="0"/>
      <w:spacing w:after="57"/>
    </w:pPr>
  </w:style>
  <w:style w:type="paragraph" w:styleId="827">
    <w:name w:val="toc 9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uiPriority w:val="99"/>
    <w:unhideWhenUsed/>
    <w:pPr>
      <w:spacing w:after="0" w:afterAutospacing="0"/>
    </w:pPr>
  </w:style>
  <w:style w:type="paragraph" w:styleId="830">
    <w:name w:val="Обычный"/>
    <w:next w:val="830"/>
    <w:link w:val="830"/>
    <w:rPr>
      <w:sz w:val="24"/>
      <w:szCs w:val="24"/>
      <w:lang w:val="ru-RU" w:bidi="ar-SA" w:eastAsia="ru-RU"/>
    </w:rPr>
  </w:style>
  <w:style w:type="character" w:styleId="831">
    <w:name w:val="Основной шрифт абзаца"/>
    <w:next w:val="831"/>
    <w:link w:val="830"/>
    <w:semiHidden/>
  </w:style>
  <w:style w:type="table" w:styleId="832">
    <w:name w:val="Обычная таблица"/>
    <w:next w:val="832"/>
    <w:link w:val="830"/>
    <w:semiHidden/>
    <w:tblPr/>
  </w:style>
  <w:style w:type="numbering" w:styleId="833">
    <w:name w:val="Нет списка"/>
    <w:next w:val="833"/>
    <w:link w:val="830"/>
    <w:semiHidden/>
  </w:style>
  <w:style w:type="paragraph" w:styleId="834">
    <w:name w:val="Обычный (веб)"/>
    <w:basedOn w:val="830"/>
    <w:next w:val="834"/>
    <w:link w:val="830"/>
    <w:pPr>
      <w:spacing w:after="100" w:afterAutospacing="1" w:before="100" w:beforeAutospacing="1"/>
    </w:pPr>
  </w:style>
  <w:style w:type="table" w:styleId="835">
    <w:name w:val="Сетка таблицы"/>
    <w:basedOn w:val="832"/>
    <w:next w:val="835"/>
    <w:link w:val="830"/>
    <w:tblPr/>
  </w:style>
  <w:style w:type="character" w:styleId="836" w:default="1">
    <w:name w:val="Default Paragraph Font"/>
    <w:uiPriority w:val="1"/>
    <w:semiHidden/>
    <w:unhideWhenUsed/>
  </w:style>
  <w:style w:type="numbering" w:styleId="837" w:default="1">
    <w:name w:val="No List"/>
    <w:uiPriority w:val="99"/>
    <w:semiHidden/>
    <w:unhideWhenUsed/>
  </w:style>
  <w:style w:type="paragraph" w:styleId="838" w:default="1">
    <w:name w:val="Normal"/>
    <w:qFormat/>
  </w:style>
  <w:style w:type="table" w:styleId="8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2022-01-27T12:38:18Z</dcterms:modified>
</cp:coreProperties>
</file>